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320A">
        <w:rPr>
          <w:rFonts w:ascii="Times New Roman" w:hAnsi="Times New Roman" w:cs="Times New Roman"/>
          <w:b/>
          <w:sz w:val="28"/>
          <w:szCs w:val="28"/>
        </w:rPr>
        <w:t xml:space="preserve">8 КЛАСС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Древнерусская литература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Житийная литература (одно произведение по выбору). «Житие Сергия Радонежского», «Житие протопопа Аввакума, им самим написанное».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Литература XVIII века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Д.И. Фонвизин. Комедия «Недоросль».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XIX века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А.С. Пушкин. Стихотворения (не менее двух). Например, «К Чаадаеву», «Анчар» и другие. «Маленькие трагедии» (одна пьеса по выбору). Например, «Моцарт и Сальери», «Каменный гость» и другие. Роман «Капитанская дочка».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М.Ю. Лермонтов. Стихотворения (не менее двух). Например, «Я не хочу, чтоб свет узнал...», «Из-под таинственной, холодной полумаски...», «Нищий» и другие. Поэма «Мцыри». Н.В. Гоголь. Повесть «Шинель». Комедия «Ревизор».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XIX века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И.С. Тургенев. Повести (одна по выбору). Например, «Ася», «Первая любовь» и другие.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Ф.М. Достоевский «Бедные люди», «Белые ночи» (одно произведение по выбору).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Л.Н. Толстой. Повести и рассказы (одно произведение по выбору). Например, «Отрочество» (главы) и другие.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XX века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Произведения писателей русского зарубежья (не менее двух по выбору). Например, произведения И.С. Шмелева, М.А. Осоргина, В.В. Набокова, Н. Тэффи, А.Т. Аверченко и других.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Поэзия первой половины XX века (не менее трех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 и других.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М.А. Булгаков (одна повесть по выбору). Например, «Собачье сердце» и другие.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XX – начала XXI века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lastRenderedPageBreak/>
        <w:t xml:space="preserve">А.Т. Твардовский. Поэма «Василий Теркин» (главы «Переправа», «Гармонь», «Два солдата», «Поединок» и другие).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А.Н. Толстой. Рассказ «Русский характер».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М.А. Шолохов. Рассказ «Судьба человека».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А.И. Солженицын. Рассказ «Матренин двор».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>Произведения отечественных прозаиков второй половины XX – начала XXI века (не менее двух произведений). Например, произведения В.П. Астафьева,</w:t>
      </w:r>
      <w:r w:rsidRPr="0012320A">
        <w:rPr>
          <w:rFonts w:ascii="Times New Roman" w:hAnsi="Times New Roman" w:cs="Times New Roman"/>
          <w:sz w:val="28"/>
          <w:szCs w:val="28"/>
        </w:rPr>
        <w:t xml:space="preserve"> </w:t>
      </w:r>
      <w:r w:rsidRPr="0012320A">
        <w:rPr>
          <w:rFonts w:ascii="Times New Roman" w:hAnsi="Times New Roman" w:cs="Times New Roman"/>
          <w:sz w:val="28"/>
          <w:szCs w:val="28"/>
        </w:rPr>
        <w:t xml:space="preserve">Ю.В. Бондарева, Б.П. Екимова, Е.И. Носова, А.Н. и Б.Н. Стругацких, В.Ф. Тендрякова и других.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 xml:space="preserve">Поэзия второй половины XX –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</w:p>
    <w:p w:rsidR="0012320A" w:rsidRPr="0012320A" w:rsidRDefault="0012320A" w:rsidP="0012320A">
      <w:pPr>
        <w:rPr>
          <w:rFonts w:ascii="Times New Roman" w:hAnsi="Times New Roman" w:cs="Times New Roman"/>
          <w:b/>
          <w:sz w:val="28"/>
          <w:szCs w:val="28"/>
        </w:rPr>
      </w:pPr>
      <w:r w:rsidRPr="0012320A">
        <w:rPr>
          <w:rFonts w:ascii="Times New Roman" w:hAnsi="Times New Roman" w:cs="Times New Roman"/>
          <w:b/>
          <w:sz w:val="28"/>
          <w:szCs w:val="28"/>
        </w:rPr>
        <w:t xml:space="preserve">Зарубежная литература </w:t>
      </w:r>
    </w:p>
    <w:p w:rsidR="0012320A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>У. Шекспир. Сонеты (один-два по выбору). Например, N 66 «</w:t>
      </w:r>
      <w:proofErr w:type="spellStart"/>
      <w:r w:rsidRPr="0012320A">
        <w:rPr>
          <w:rFonts w:ascii="Times New Roman" w:hAnsi="Times New Roman" w:cs="Times New Roman"/>
          <w:sz w:val="28"/>
          <w:szCs w:val="28"/>
        </w:rPr>
        <w:t>Измучась</w:t>
      </w:r>
      <w:proofErr w:type="spellEnd"/>
      <w:r w:rsidRPr="0012320A">
        <w:rPr>
          <w:rFonts w:ascii="Times New Roman" w:hAnsi="Times New Roman" w:cs="Times New Roman"/>
          <w:sz w:val="28"/>
          <w:szCs w:val="28"/>
        </w:rPr>
        <w:t xml:space="preserve"> всем, я умереть хочу...», N 130 «Ее глаза на звезды не похожи...» и другие. Трагедия «Ромео и Джульетта» (фрагменты по выбору). </w:t>
      </w:r>
    </w:p>
    <w:p w:rsidR="00364B79" w:rsidRPr="0012320A" w:rsidRDefault="0012320A" w:rsidP="0012320A">
      <w:pPr>
        <w:rPr>
          <w:rFonts w:ascii="Times New Roman" w:hAnsi="Times New Roman" w:cs="Times New Roman"/>
          <w:sz w:val="28"/>
          <w:szCs w:val="28"/>
        </w:rPr>
      </w:pPr>
      <w:r w:rsidRPr="0012320A">
        <w:rPr>
          <w:rFonts w:ascii="Times New Roman" w:hAnsi="Times New Roman" w:cs="Times New Roman"/>
          <w:sz w:val="28"/>
          <w:szCs w:val="28"/>
        </w:rPr>
        <w:t>Ж.-Б. Мольер. Комедия «Мещанин во дворянстве» (фрагменты по выбору).</w:t>
      </w:r>
      <w:bookmarkEnd w:id="0"/>
    </w:p>
    <w:sectPr w:rsidR="00364B79" w:rsidRPr="0012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0A"/>
    <w:rsid w:val="0012320A"/>
    <w:rsid w:val="0036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3AAF"/>
  <w15:chartTrackingRefBased/>
  <w15:docId w15:val="{CFB8BA43-540C-4D08-B776-C562A38B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Яковлева</dc:creator>
  <cp:keywords/>
  <dc:description/>
  <cp:lastModifiedBy>Кристина Яковлева</cp:lastModifiedBy>
  <cp:revision>1</cp:revision>
  <dcterms:created xsi:type="dcterms:W3CDTF">2026-06-15T17:38:00Z</dcterms:created>
  <dcterms:modified xsi:type="dcterms:W3CDTF">2026-06-15T17:41:00Z</dcterms:modified>
</cp:coreProperties>
</file>